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9344" w14:textId="11083A5A" w:rsidR="00DB71E8" w:rsidRDefault="00E503F7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</w:t>
      </w:r>
      <w:r w:rsidR="00DB1AF3">
        <w:rPr>
          <w:rFonts w:eastAsia="DengXian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</w:t>
      </w:r>
      <w:r w:rsidR="00DB1AF3">
        <w:rPr>
          <w:b/>
          <w:sz w:val="24"/>
          <w:lang w:eastAsia="zh-CN"/>
        </w:rPr>
        <w:t>3</w:t>
      </w:r>
      <w:r w:rsidR="00913EF9">
        <w:rPr>
          <w:b/>
          <w:sz w:val="24"/>
          <w:lang w:eastAsia="zh-CN"/>
        </w:rPr>
        <w:t>0312</w:t>
      </w:r>
    </w:p>
    <w:p w14:paraId="2AD75B4A" w14:textId="3CEC1422" w:rsidR="00DB71E8" w:rsidRDefault="00DB1AF3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21 – 24 March 2023, Rotterdam, Netherlands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22D5F994" w14:textId="77777777" w:rsidR="00DB71E8" w:rsidRDefault="00DB71E8">
      <w:pPr>
        <w:rPr>
          <w:rFonts w:ascii="Arial" w:hAnsi="Arial" w:cs="Arial"/>
          <w:color w:val="000000"/>
        </w:rPr>
      </w:pPr>
    </w:p>
    <w:p w14:paraId="05D4787D" w14:textId="72E13C20" w:rsidR="00DB71E8" w:rsidRDefault="00E503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ProSe </w:t>
      </w:r>
      <w:r w:rsidR="00DB1AF3">
        <w:rPr>
          <w:rFonts w:ascii="Arial" w:eastAsia="DengXian" w:hAnsi="Arial" w:cs="Arial"/>
          <w:b/>
          <w:bCs/>
          <w:color w:val="000000"/>
          <w:lang w:eastAsia="zh-CN"/>
        </w:rPr>
        <w:t xml:space="preserve">UE-to-UE Relay discovery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security</w:t>
      </w:r>
      <w:r w:rsidR="00C111B1">
        <w:rPr>
          <w:rFonts w:ascii="Arial" w:eastAsia="DengXian" w:hAnsi="Arial" w:cs="Arial"/>
          <w:b/>
          <w:bCs/>
          <w:color w:val="000000"/>
          <w:lang w:eastAsia="zh-CN"/>
        </w:rPr>
        <w:t xml:space="preserve"> way forward</w:t>
      </w:r>
    </w:p>
    <w:p w14:paraId="431EFF18" w14:textId="07847BED" w:rsidR="00DB71E8" w:rsidRDefault="00E503F7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172D1197" w14:textId="216D4701" w:rsidR="00DB71E8" w:rsidRDefault="00E503F7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DB1AF3">
        <w:rPr>
          <w:rFonts w:ascii="Arial" w:eastAsia="DengXian" w:hAnsi="Arial" w:cs="Arial"/>
          <w:b/>
          <w:bCs/>
          <w:color w:val="000000"/>
          <w:lang w:eastAsia="zh-CN"/>
        </w:rPr>
        <w:t>8</w:t>
      </w:r>
    </w:p>
    <w:p w14:paraId="3708877A" w14:textId="39B4F68F" w:rsidR="00DB71E8" w:rsidRDefault="00E503F7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 w:rsidR="00DB1AF3">
        <w:rPr>
          <w:rFonts w:ascii="Arial" w:hAnsi="Arial" w:cs="Arial"/>
          <w:b/>
          <w:bCs/>
          <w:color w:val="000000"/>
          <w:lang w:eastAsia="zh-CN"/>
        </w:rPr>
        <w:t>_Ph2</w:t>
      </w:r>
    </w:p>
    <w:p w14:paraId="5D4220F2" w14:textId="77777777" w:rsidR="00DB71E8" w:rsidRDefault="00DB71E8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CF6C4A5" w14:textId="77777777" w:rsidR="00DB71E8" w:rsidRDefault="00E503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31E2DAE3" w14:textId="75D08635" w:rsidR="00DB71E8" w:rsidRDefault="00E503F7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</w:t>
      </w:r>
      <w:r w:rsidR="00DB1AF3">
        <w:rPr>
          <w:rFonts w:ascii="Arial" w:eastAsia="SimSun" w:hAnsi="Arial" w:cs="Arial"/>
          <w:b/>
          <w:bCs/>
          <w:color w:val="000000"/>
          <w:lang w:eastAsia="zh-CN"/>
        </w:rPr>
        <w:t>3</w:t>
      </w:r>
    </w:p>
    <w:p w14:paraId="66F41459" w14:textId="01AD70E4" w:rsidR="00DB71E8" w:rsidRDefault="00E503F7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  <w:r w:rsidR="00DB1AF3">
        <w:rPr>
          <w:rFonts w:ascii="Arial" w:eastAsia="SimSun" w:hAnsi="Arial" w:cs="Arial" w:hint="eastAsia"/>
          <w:b/>
          <w:bCs/>
          <w:color w:val="000000"/>
          <w:lang w:eastAsia="zh-CN"/>
        </w:rPr>
        <w:t>SA</w:t>
      </w:r>
      <w:r w:rsidR="00DB1AF3">
        <w:rPr>
          <w:rFonts w:ascii="Arial" w:eastAsia="SimSun" w:hAnsi="Arial" w:cs="Arial"/>
          <w:b/>
          <w:bCs/>
          <w:color w:val="000000"/>
          <w:lang w:eastAsia="zh-CN"/>
        </w:rPr>
        <w:t>2, CT1</w:t>
      </w:r>
    </w:p>
    <w:p w14:paraId="3CBD8B06" w14:textId="77777777" w:rsidR="00DB71E8" w:rsidRDefault="00DB71E8">
      <w:pPr>
        <w:spacing w:after="60"/>
        <w:ind w:left="1985" w:hanging="1985"/>
        <w:rPr>
          <w:rFonts w:ascii="Arial" w:hAnsi="Arial" w:cs="Arial"/>
          <w:bCs/>
        </w:rPr>
      </w:pPr>
    </w:p>
    <w:p w14:paraId="4E8B4636" w14:textId="77777777" w:rsidR="00DB71E8" w:rsidRDefault="00E503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0116813" w14:textId="58195355" w:rsidR="00DB71E8" w:rsidRDefault="00E503F7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1AF3">
        <w:rPr>
          <w:rFonts w:eastAsia="DengXian" w:cs="Arial"/>
          <w:bCs/>
          <w:lang w:eastAsia="zh-CN"/>
        </w:rPr>
        <w:t>Saad Ahmad</w:t>
      </w:r>
    </w:p>
    <w:p w14:paraId="46D26E4E" w14:textId="4DA6D6B2" w:rsidR="00DB71E8" w:rsidRDefault="00E503F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1AF3">
        <w:rPr>
          <w:rFonts w:eastAsia="DengXian" w:cs="Arial"/>
          <w:bCs/>
          <w:lang w:eastAsia="zh-CN"/>
        </w:rPr>
        <w:t>saad dot ahmad at interdigital dot com</w:t>
      </w:r>
    </w:p>
    <w:p w14:paraId="11DE722B" w14:textId="77777777" w:rsidR="00DB71E8" w:rsidRDefault="00DB71E8">
      <w:pPr>
        <w:spacing w:after="60"/>
        <w:ind w:left="1985" w:hanging="1985"/>
        <w:rPr>
          <w:rFonts w:ascii="Arial" w:hAnsi="Arial" w:cs="Arial"/>
          <w:b/>
        </w:rPr>
      </w:pPr>
    </w:p>
    <w:p w14:paraId="1DCE8835" w14:textId="77777777" w:rsidR="00DB71E8" w:rsidRDefault="00E503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74C0FA8" w14:textId="77777777" w:rsidR="00DB71E8" w:rsidRDefault="00DB71E8">
      <w:pPr>
        <w:spacing w:after="60"/>
        <w:rPr>
          <w:rFonts w:ascii="Arial" w:hAnsi="Arial" w:cs="Arial"/>
          <w:b/>
        </w:rPr>
      </w:pPr>
    </w:p>
    <w:p w14:paraId="5C014E8F" w14:textId="14875105" w:rsidR="00DB71E8" w:rsidRDefault="00E503F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92FBC6F" w14:textId="77777777" w:rsidR="00DB71E8" w:rsidRDefault="00DB71E8">
      <w:pPr>
        <w:rPr>
          <w:rFonts w:ascii="Arial" w:hAnsi="Arial" w:cs="Arial"/>
        </w:rPr>
      </w:pPr>
    </w:p>
    <w:p w14:paraId="775CCB28" w14:textId="77777777" w:rsidR="00DB71E8" w:rsidRDefault="00E503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CB43A0" w14:textId="6123F3B4" w:rsidR="00DB71E8" w:rsidRDefault="00E503F7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 has discussed the </w:t>
      </w:r>
      <w:r w:rsidR="00EB59D2">
        <w:rPr>
          <w:rFonts w:ascii="Arial" w:eastAsia="DengXian" w:hAnsi="Arial" w:cs="Arial"/>
          <w:lang w:eastAsia="zh-CN"/>
        </w:rPr>
        <w:t xml:space="preserve">issue </w:t>
      </w:r>
      <w:r w:rsidR="0033235E">
        <w:rPr>
          <w:rFonts w:ascii="Arial" w:eastAsia="DengXian" w:hAnsi="Arial" w:cs="Arial"/>
          <w:lang w:eastAsia="zh-CN"/>
        </w:rPr>
        <w:t>of</w:t>
      </w:r>
      <w:r>
        <w:rPr>
          <w:rFonts w:ascii="Arial" w:eastAsia="DengXian" w:hAnsi="Arial" w:cs="Arial"/>
          <w:lang w:eastAsia="zh-CN"/>
        </w:rPr>
        <w:t xml:space="preserve"> </w:t>
      </w:r>
      <w:r w:rsidR="00DB1AF3" w:rsidRPr="00DB1AF3">
        <w:rPr>
          <w:rFonts w:ascii="Arial" w:eastAsia="DengXian" w:hAnsi="Arial" w:cs="Arial"/>
          <w:lang w:eastAsia="zh-CN"/>
        </w:rPr>
        <w:t>5G ProSe UE-to-UE Relay discovery security</w:t>
      </w:r>
      <w:r w:rsidR="00EB59D2">
        <w:rPr>
          <w:rFonts w:ascii="Arial" w:eastAsia="DengXian" w:hAnsi="Arial" w:cs="Arial"/>
          <w:lang w:eastAsia="zh-CN"/>
        </w:rPr>
        <w:t xml:space="preserve">, </w:t>
      </w:r>
      <w:r w:rsidR="00D15972">
        <w:rPr>
          <w:rFonts w:ascii="Arial" w:eastAsia="DengXian" w:hAnsi="Arial" w:cs="Arial"/>
          <w:lang w:eastAsia="zh-CN"/>
        </w:rPr>
        <w:t>with regards to</w:t>
      </w:r>
      <w:r w:rsidR="00EB59D2">
        <w:rPr>
          <w:rFonts w:ascii="Arial" w:eastAsia="DengXian" w:hAnsi="Arial" w:cs="Arial"/>
          <w:lang w:eastAsia="zh-CN"/>
        </w:rPr>
        <w:t xml:space="preserve"> the </w:t>
      </w:r>
      <w:r w:rsidR="00DB1AF3">
        <w:rPr>
          <w:rFonts w:ascii="Arial" w:eastAsia="DengXian" w:hAnsi="Arial" w:cs="Arial"/>
          <w:lang w:eastAsia="zh-CN"/>
        </w:rPr>
        <w:t xml:space="preserve">2 </w:t>
      </w:r>
      <w:r w:rsidR="00EB59D2">
        <w:rPr>
          <w:rFonts w:ascii="Arial" w:eastAsia="DengXian" w:hAnsi="Arial" w:cs="Arial"/>
          <w:lang w:eastAsia="zh-CN"/>
        </w:rPr>
        <w:t xml:space="preserve">potential </w:t>
      </w:r>
      <w:r w:rsidR="00DB1AF3">
        <w:rPr>
          <w:rFonts w:ascii="Arial" w:eastAsia="DengXian" w:hAnsi="Arial" w:cs="Arial"/>
          <w:lang w:eastAsia="zh-CN"/>
        </w:rPr>
        <w:t>approaches (using single and multi-key set)</w:t>
      </w:r>
      <w:r w:rsidR="00DB1AF3">
        <w:rPr>
          <w:rFonts w:ascii="Arial" w:eastAsia="DengXian" w:hAnsi="Arial" w:cs="Arial" w:hint="eastAsia"/>
          <w:lang w:eastAsia="zh-CN"/>
        </w:rPr>
        <w:t xml:space="preserve"> </w:t>
      </w:r>
      <w:r w:rsidR="00DB1AF3">
        <w:rPr>
          <w:rFonts w:ascii="Arial" w:eastAsia="DengXian" w:hAnsi="Arial" w:cs="Arial"/>
          <w:lang w:eastAsia="zh-CN"/>
        </w:rPr>
        <w:t>for TR 33.740 KI#1</w:t>
      </w:r>
      <w:r w:rsidR="00EB59D2">
        <w:rPr>
          <w:rFonts w:ascii="Arial" w:eastAsia="DengXian" w:hAnsi="Arial" w:cs="Arial"/>
          <w:lang w:eastAsia="zh-CN"/>
        </w:rPr>
        <w:t xml:space="preserve"> conclusion</w:t>
      </w:r>
      <w:r w:rsidR="00DB1AF3">
        <w:rPr>
          <w:rFonts w:ascii="Arial" w:eastAsia="DengXian" w:hAnsi="Arial" w:cs="Arial"/>
          <w:lang w:eastAsia="zh-CN"/>
        </w:rPr>
        <w:t xml:space="preserve">. SA </w:t>
      </w:r>
      <w:r>
        <w:rPr>
          <w:rFonts w:ascii="Arial" w:eastAsia="DengXian" w:hAnsi="Arial" w:cs="Arial" w:hint="eastAsia"/>
          <w:lang w:eastAsia="zh-CN"/>
        </w:rPr>
        <w:t xml:space="preserve">would like to provide </w:t>
      </w:r>
      <w:r w:rsidR="005F56EC">
        <w:rPr>
          <w:rFonts w:ascii="Arial" w:eastAsia="DengXian" w:hAnsi="Arial" w:cs="Arial"/>
          <w:lang w:eastAsia="zh-CN"/>
        </w:rPr>
        <w:t xml:space="preserve">SA3 with </w:t>
      </w:r>
      <w:r>
        <w:rPr>
          <w:rFonts w:ascii="Arial" w:eastAsia="DengXian" w:hAnsi="Arial" w:cs="Arial" w:hint="eastAsia"/>
          <w:lang w:eastAsia="zh-CN"/>
        </w:rPr>
        <w:t>the following guidance</w:t>
      </w:r>
      <w:r>
        <w:rPr>
          <w:rFonts w:ascii="Arial" w:eastAsia="DengXian" w:hAnsi="Arial" w:cs="Arial"/>
          <w:lang w:eastAsia="zh-CN"/>
        </w:rPr>
        <w:t>:</w:t>
      </w:r>
    </w:p>
    <w:p w14:paraId="4D83E72E" w14:textId="3E12BC56" w:rsidR="00DB1AF3" w:rsidRDefault="00E503F7">
      <w:pPr>
        <w:pStyle w:val="B1"/>
        <w:spacing w:after="180"/>
        <w:ind w:left="568" w:hanging="284"/>
        <w:jc w:val="left"/>
        <w:rPr>
          <w:rFonts w:eastAsia="DengXian"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hint="eastAsia"/>
        </w:rPr>
        <w:t xml:space="preserve">SA asks SA3 </w:t>
      </w:r>
      <w:r w:rsidR="00DB1AF3">
        <w:t xml:space="preserve">to </w:t>
      </w:r>
      <w:r w:rsidR="005F56EC">
        <w:t>work towards</w:t>
      </w:r>
      <w:r w:rsidR="00DB1AF3">
        <w:t xml:space="preserve"> </w:t>
      </w:r>
      <w:r w:rsidR="005F56EC">
        <w:t xml:space="preserve">a way forward </w:t>
      </w:r>
      <w:r w:rsidR="00DB1AF3">
        <w:t xml:space="preserve">for </w:t>
      </w:r>
      <w:r w:rsidR="007A6487">
        <w:t xml:space="preserve">the conclusion of </w:t>
      </w:r>
      <w:r w:rsidR="00DB1AF3">
        <w:rPr>
          <w:rFonts w:eastAsia="DengXian" w:cs="Arial"/>
          <w:lang w:eastAsia="zh-CN"/>
        </w:rPr>
        <w:t>TR 33.740 KI#</w:t>
      </w:r>
      <w:r w:rsidR="007A6487">
        <w:rPr>
          <w:rFonts w:eastAsia="DengXian" w:cs="Arial"/>
          <w:lang w:eastAsia="zh-CN"/>
        </w:rPr>
        <w:t>,</w:t>
      </w:r>
      <w:r w:rsidR="00DB1AF3">
        <w:rPr>
          <w:rFonts w:eastAsia="DengXian" w:cs="Arial"/>
          <w:lang w:eastAsia="zh-CN"/>
        </w:rPr>
        <w:t xml:space="preserve"> </w:t>
      </w:r>
      <w:r w:rsidR="00EB59D2">
        <w:t xml:space="preserve">while </w:t>
      </w:r>
      <w:r w:rsidR="005F56EC">
        <w:rPr>
          <w:rFonts w:eastAsia="DengXian" w:cs="Arial"/>
          <w:lang w:eastAsia="zh-CN"/>
        </w:rPr>
        <w:t>considering</w:t>
      </w:r>
      <w:r w:rsidR="00DB1AF3">
        <w:rPr>
          <w:rFonts w:eastAsia="DengXian" w:cs="Arial"/>
          <w:lang w:eastAsia="zh-CN"/>
        </w:rPr>
        <w:t>:</w:t>
      </w:r>
    </w:p>
    <w:p w14:paraId="7A23EF48" w14:textId="5EBBBA67" w:rsidR="00DB1AF3" w:rsidRDefault="00DB1AF3">
      <w:pPr>
        <w:pStyle w:val="B1"/>
        <w:spacing w:after="180"/>
        <w:ind w:left="568" w:hanging="284"/>
        <w:jc w:val="left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ab/>
        <w:t xml:space="preserve">- support for single key set </w:t>
      </w:r>
      <w:r w:rsidR="005F56EC">
        <w:rPr>
          <w:rFonts w:eastAsia="DengXian" w:cs="Arial"/>
          <w:lang w:eastAsia="zh-CN"/>
        </w:rPr>
        <w:t xml:space="preserve">mechanism </w:t>
      </w:r>
    </w:p>
    <w:p w14:paraId="0E64F04C" w14:textId="355F77DF" w:rsidR="00DB71E8" w:rsidRPr="005F56EC" w:rsidRDefault="00DB1AF3" w:rsidP="005F56EC">
      <w:pPr>
        <w:pStyle w:val="B1"/>
        <w:spacing w:after="180"/>
        <w:ind w:left="568" w:hanging="284"/>
        <w:jc w:val="left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ab/>
        <w:t xml:space="preserve">- </w:t>
      </w:r>
      <w:r w:rsidR="009B314E">
        <w:rPr>
          <w:rFonts w:eastAsia="DengXian" w:cs="Arial"/>
          <w:lang w:eastAsia="zh-CN"/>
        </w:rPr>
        <w:t xml:space="preserve">and </w:t>
      </w:r>
      <w:r>
        <w:rPr>
          <w:rFonts w:eastAsia="DengXian" w:cs="Arial"/>
          <w:lang w:eastAsia="zh-CN"/>
        </w:rPr>
        <w:t>support for multiple key set</w:t>
      </w:r>
      <w:r w:rsidR="005F56EC">
        <w:rPr>
          <w:rFonts w:eastAsia="DengXian" w:cs="Arial"/>
          <w:lang w:eastAsia="zh-CN"/>
        </w:rPr>
        <w:t xml:space="preserve"> mechanism</w:t>
      </w:r>
      <w:r>
        <w:rPr>
          <w:rFonts w:eastAsia="DengXian" w:cs="Arial"/>
          <w:lang w:eastAsia="zh-CN"/>
        </w:rPr>
        <w:t xml:space="preserve">, </w:t>
      </w:r>
      <w:r w:rsidR="00913EF9">
        <w:rPr>
          <w:rFonts w:eastAsia="DengXian" w:cs="Arial"/>
          <w:lang w:eastAsia="zh-CN"/>
        </w:rPr>
        <w:t>assuming</w:t>
      </w:r>
      <w:r w:rsidR="00913EF9">
        <w:rPr>
          <w:rFonts w:eastAsia="DengXian" w:cs="Arial"/>
          <w:lang w:eastAsia="zh-CN"/>
        </w:rPr>
        <w:t xml:space="preserve"> </w:t>
      </w:r>
      <w:r w:rsidR="00D819FD">
        <w:rPr>
          <w:rFonts w:eastAsia="DengXian" w:cs="Arial"/>
          <w:lang w:eastAsia="zh-CN"/>
        </w:rPr>
        <w:t xml:space="preserve">that </w:t>
      </w:r>
      <w:r w:rsidR="005F56EC">
        <w:rPr>
          <w:rFonts w:eastAsia="DengXian" w:cs="Arial"/>
          <w:lang w:eastAsia="zh-CN"/>
        </w:rPr>
        <w:t xml:space="preserve">an acceptable resolution for </w:t>
      </w:r>
      <w:r>
        <w:rPr>
          <w:rFonts w:eastAsia="DengXian" w:cs="Arial"/>
          <w:lang w:eastAsia="zh-CN"/>
        </w:rPr>
        <w:t>the pending open</w:t>
      </w:r>
      <w:r w:rsidR="005F56EC"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eastAsia="zh-CN"/>
        </w:rPr>
        <w:t xml:space="preserve">issue </w:t>
      </w:r>
      <w:r w:rsidR="005F56EC">
        <w:rPr>
          <w:rFonts w:eastAsia="DengXian" w:cs="Arial"/>
          <w:lang w:eastAsia="zh-CN"/>
        </w:rPr>
        <w:t>(</w:t>
      </w:r>
      <w:r>
        <w:rPr>
          <w:rFonts w:eastAsia="DengXian" w:cs="Arial"/>
          <w:lang w:eastAsia="zh-CN"/>
        </w:rPr>
        <w:t>Model A</w:t>
      </w:r>
      <w:r w:rsidR="005F56EC">
        <w:rPr>
          <w:rFonts w:eastAsia="DengXian" w:cs="Arial"/>
          <w:lang w:eastAsia="zh-CN"/>
        </w:rPr>
        <w:t>)</w:t>
      </w:r>
      <w:r w:rsidR="00D15972">
        <w:rPr>
          <w:rFonts w:eastAsia="DengXian" w:cs="Arial"/>
          <w:lang w:eastAsia="zh-CN"/>
        </w:rPr>
        <w:t xml:space="preserve"> is agreed</w:t>
      </w:r>
      <w:r w:rsidR="005F56EC">
        <w:rPr>
          <w:rFonts w:eastAsia="DengXian" w:cs="Arial"/>
          <w:lang w:eastAsia="zh-CN"/>
        </w:rPr>
        <w:t>.</w:t>
      </w:r>
    </w:p>
    <w:p w14:paraId="51633D0B" w14:textId="77777777" w:rsidR="00DB71E8" w:rsidRDefault="00E503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729B9FE" w14:textId="290EC814" w:rsidR="00DB71E8" w:rsidRDefault="00E503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 w:rsidR="00DB1AF3">
        <w:rPr>
          <w:rFonts w:ascii="Arial" w:hAnsi="Arial" w:cs="Arial"/>
          <w:b/>
          <w:color w:val="000000"/>
          <w:lang w:eastAsia="zh-CN"/>
        </w:rPr>
        <w:t>3</w:t>
      </w:r>
      <w:r>
        <w:rPr>
          <w:rFonts w:ascii="Arial" w:hAnsi="Arial" w:cs="Arial"/>
          <w:b/>
          <w:color w:val="000000"/>
        </w:rPr>
        <w:t>:</w:t>
      </w:r>
    </w:p>
    <w:p w14:paraId="46D12DCC" w14:textId="248BA5AD" w:rsidR="00DB71E8" w:rsidRDefault="00E503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eastAsia="SimSun" w:hAnsi="Arial" w:cs="Arial" w:hint="eastAsia"/>
          <w:color w:val="000000"/>
          <w:lang w:eastAsia="zh-CN"/>
        </w:rPr>
        <w:t>SA3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61D6D3DB" w14:textId="77777777" w:rsidR="00DB71E8" w:rsidRDefault="00DB71E8">
      <w:pPr>
        <w:spacing w:after="120"/>
        <w:rPr>
          <w:rFonts w:ascii="Arial" w:hAnsi="Arial" w:cs="Arial"/>
          <w:b/>
        </w:rPr>
      </w:pPr>
    </w:p>
    <w:p w14:paraId="098A7638" w14:textId="77777777" w:rsidR="00DB71E8" w:rsidRDefault="00E503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6842B1F1" w14:textId="526BD7E9" w:rsidR="006766F7" w:rsidRDefault="006766F7" w:rsidP="006766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#100</w:t>
      </w:r>
      <w:r>
        <w:rPr>
          <w:rFonts w:ascii="Arial" w:hAnsi="Arial" w:cs="Arial"/>
          <w:bCs/>
        </w:rPr>
        <w:tab/>
        <w:t>12-16 June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TW</w:t>
      </w:r>
    </w:p>
    <w:p w14:paraId="61B15CF7" w14:textId="25CC256A" w:rsidR="006766F7" w:rsidRDefault="006766F7" w:rsidP="006766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#101</w:t>
      </w:r>
      <w:r>
        <w:rPr>
          <w:rFonts w:ascii="Arial" w:hAnsi="Arial" w:cs="Arial"/>
          <w:bCs/>
        </w:rPr>
        <w:tab/>
        <w:t>11-15 September 2023</w:t>
      </w:r>
      <w:r>
        <w:rPr>
          <w:rFonts w:ascii="Arial" w:hAnsi="Arial" w:cs="Arial"/>
          <w:bCs/>
        </w:rPr>
        <w:tab/>
        <w:t>India, IN</w:t>
      </w:r>
    </w:p>
    <w:p w14:paraId="766AF34F" w14:textId="77777777" w:rsidR="006766F7" w:rsidRDefault="006766F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6766F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58134166">
    <w:abstractNumId w:val="4"/>
  </w:num>
  <w:num w:numId="2" w16cid:durableId="719864350">
    <w:abstractNumId w:val="2"/>
  </w:num>
  <w:num w:numId="3" w16cid:durableId="2138335606">
    <w:abstractNumId w:val="3"/>
  </w:num>
  <w:num w:numId="4" w16cid:durableId="1271939306">
    <w:abstractNumId w:val="1"/>
  </w:num>
  <w:num w:numId="5" w16cid:durableId="1599172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2463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235E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56EC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66F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487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3EF9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314E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11B1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15972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19FD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1AF3"/>
    <w:rsid w:val="00DB22D0"/>
    <w:rsid w:val="00DB5C8F"/>
    <w:rsid w:val="00DB71E8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3F7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59D2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04883"/>
  <w15:docId w15:val="{4C3B60AD-7FF0-408F-AFBF-B3516B6A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sid w:val="007A64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C9ACB69-4C00-44D3-A967-4693F193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SF</cp:lastModifiedBy>
  <cp:revision>4</cp:revision>
  <cp:lastPrinted>2002-04-23T07:10:00Z</cp:lastPrinted>
  <dcterms:created xsi:type="dcterms:W3CDTF">2023-03-13T18:32:00Z</dcterms:created>
  <dcterms:modified xsi:type="dcterms:W3CDTF">2023-03-14T19:50:00Z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